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1BF8" w14:textId="32D1A9AE" w:rsidR="00796E19" w:rsidRPr="00842873" w:rsidRDefault="005806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2873">
        <w:rPr>
          <w:rFonts w:ascii="Times New Roman" w:hAnsi="Times New Roman" w:cs="Times New Roman"/>
          <w:sz w:val="28"/>
          <w:szCs w:val="28"/>
        </w:rPr>
        <w:t xml:space="preserve">Тема Приборы освещения и </w:t>
      </w:r>
      <w:r w:rsidR="004C32E2" w:rsidRPr="00842873">
        <w:rPr>
          <w:rFonts w:ascii="Times New Roman" w:hAnsi="Times New Roman" w:cs="Times New Roman"/>
          <w:sz w:val="28"/>
          <w:szCs w:val="28"/>
        </w:rPr>
        <w:t>сигнализации</w:t>
      </w:r>
    </w:p>
    <w:p w14:paraId="4FC0217B" w14:textId="17B98771" w:rsidR="005806A5" w:rsidRPr="00842873" w:rsidRDefault="005806A5">
      <w:pPr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Учебник Устройство автомобилей А.М. Тихонович К.В. </w:t>
      </w:r>
      <w:proofErr w:type="spellStart"/>
      <w:r w:rsidRPr="00842873">
        <w:rPr>
          <w:rFonts w:ascii="Times New Roman" w:hAnsi="Times New Roman" w:cs="Times New Roman"/>
          <w:sz w:val="28"/>
          <w:szCs w:val="28"/>
        </w:rPr>
        <w:t>Буйкус</w:t>
      </w:r>
      <w:proofErr w:type="spellEnd"/>
      <w:r w:rsidRPr="00842873">
        <w:rPr>
          <w:rFonts w:ascii="Times New Roman" w:hAnsi="Times New Roman" w:cs="Times New Roman"/>
          <w:sz w:val="28"/>
          <w:szCs w:val="28"/>
        </w:rPr>
        <w:t xml:space="preserve"> стр.166-174</w:t>
      </w:r>
    </w:p>
    <w:p w14:paraId="438DCAF9" w14:textId="02B8BCF5" w:rsidR="004C32E2" w:rsidRPr="00842873" w:rsidRDefault="004C32E2">
      <w:pPr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ПЗ №12 Приборы световой сигнализации </w:t>
      </w:r>
    </w:p>
    <w:p w14:paraId="51643DAF" w14:textId="0435A972" w:rsidR="004C32E2" w:rsidRPr="00842873" w:rsidRDefault="004C32E2" w:rsidP="004C32E2">
      <w:pPr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Учебник Устройство автомобилей А.М. Тихонович К.В. </w:t>
      </w:r>
      <w:proofErr w:type="spellStart"/>
      <w:r w:rsidRPr="00842873">
        <w:rPr>
          <w:rFonts w:ascii="Times New Roman" w:hAnsi="Times New Roman" w:cs="Times New Roman"/>
          <w:sz w:val="28"/>
          <w:szCs w:val="28"/>
        </w:rPr>
        <w:t>Буйкус</w:t>
      </w:r>
      <w:proofErr w:type="spellEnd"/>
      <w:r w:rsidRPr="00842873">
        <w:rPr>
          <w:rFonts w:ascii="Times New Roman" w:hAnsi="Times New Roman" w:cs="Times New Roman"/>
          <w:sz w:val="28"/>
          <w:szCs w:val="28"/>
        </w:rPr>
        <w:t xml:space="preserve"> стр.166-174</w:t>
      </w:r>
    </w:p>
    <w:p w14:paraId="19B234DD" w14:textId="64A2C077" w:rsidR="004C32E2" w:rsidRPr="00842873" w:rsidRDefault="004C32E2" w:rsidP="004C32E2">
      <w:pPr>
        <w:rPr>
          <w:rFonts w:ascii="Times New Roman" w:hAnsi="Times New Roman" w:cs="Times New Roman"/>
          <w:sz w:val="28"/>
          <w:szCs w:val="28"/>
        </w:rPr>
      </w:pPr>
    </w:p>
    <w:p w14:paraId="52BE7D0B" w14:textId="77777777" w:rsidR="004C32E2" w:rsidRPr="00842873" w:rsidRDefault="004C32E2" w:rsidP="004C32E2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B095DE8" w14:textId="77777777" w:rsidR="004C32E2" w:rsidRPr="00842873" w:rsidRDefault="004C32E2">
      <w:pPr>
        <w:rPr>
          <w:rFonts w:ascii="Times New Roman" w:hAnsi="Times New Roman" w:cs="Times New Roman"/>
          <w:sz w:val="28"/>
          <w:szCs w:val="28"/>
        </w:rPr>
      </w:pPr>
    </w:p>
    <w:sectPr w:rsidR="004C32E2" w:rsidRPr="00842873" w:rsidSect="005806A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E"/>
    <w:rsid w:val="00062D9E"/>
    <w:rsid w:val="004C32E2"/>
    <w:rsid w:val="005806A5"/>
    <w:rsid w:val="00796E19"/>
    <w:rsid w:val="00842873"/>
    <w:rsid w:val="00C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E46"/>
  <w15:chartTrackingRefBased/>
  <w15:docId w15:val="{087770B6-3C5F-4985-B97E-3C1B0A1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2020-04-13T08:43:00Z</dcterms:created>
  <dcterms:modified xsi:type="dcterms:W3CDTF">2020-04-13T08:56:00Z</dcterms:modified>
</cp:coreProperties>
</file>